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media/image5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  <mc:AlternateContent>
          <mc:Choice Requires="wpg">
            <w:drawing>
              <wp:anchor behindDoc="0" distT="0" distB="0" distL="0" distR="0" simplePos="0" locked="0" layoutInCell="0" allowOverlap="1" relativeHeight="4" wp14:anchorId="58F66E0D">
                <wp:simplePos x="0" y="0"/>
                <wp:positionH relativeFrom="column">
                  <wp:posOffset>361315</wp:posOffset>
                </wp:positionH>
                <wp:positionV relativeFrom="paragraph">
                  <wp:posOffset>-4445</wp:posOffset>
                </wp:positionV>
                <wp:extent cx="5074285" cy="800100"/>
                <wp:effectExtent l="0" t="0" r="0" b="0"/>
                <wp:wrapNone/>
                <wp:docPr id="1" name="Gruppo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200" cy="800280"/>
                          <a:chOff x="0" y="0"/>
                          <a:chExt cx="5074200" cy="800280"/>
                        </a:xfrm>
                      </wpg:grpSpPr>
                      <pic:pic xmlns:pic="http://schemas.openxmlformats.org/drawingml/2006/picture">
                        <pic:nvPicPr>
                          <pic:cNvPr id="0" name="immagini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1915920" y="0"/>
                            <a:ext cx="1031760" cy="800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magini3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4065840" y="60480"/>
                            <a:ext cx="1008360" cy="737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magini1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110520"/>
                            <a:ext cx="944280" cy="682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uppo 1" style="position:absolute;margin-left:28.45pt;margin-top:-0.35pt;width:399.55pt;height:63pt" coordorigin="569,-7" coordsize="7991,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magini2" stroked="f" o:allowincell="f" style="position:absolute;left:3586;top:-7;width:1624;height:1259;mso-wrap-style:none;v-text-anchor:middle" type="_x0000_t75">
                  <v:imagedata r:id="rId2" o:detectmouseclick="t"/>
                  <v:stroke color="#3465a4" joinstyle="round" endcap="flat"/>
                  <w10:wrap type="none"/>
                </v:shape>
                <v:shape id="shape_0" ID="immagini3" stroked="f" o:allowincell="f" style="position:absolute;left:6972;top:88;width:1587;height:1160;mso-wrap-style:none;v-text-anchor:middle" type="_x0000_t75">
                  <v:imagedata r:id="rId3" o:detectmouseclick="t"/>
                  <v:stroke color="#3465a4" joinstyle="round" endcap="flat"/>
                  <w10:wrap type="none"/>
                </v:shape>
                <v:shape id="shape_0" ID="immagini1" stroked="f" o:allowincell="f" style="position:absolute;left:569;top:167;width:1486;height:1074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>
          <w:rFonts w:eastAsia="SimSun" w:cs="Mangal"/>
          <w:kern w:val="2"/>
          <w:szCs w:val="24"/>
          <w:lang w:eastAsia="zh-CN" w:bidi="hi-IN"/>
        </w:rPr>
      </w:r>
    </w:p>
    <w:p>
      <w:pPr>
        <w:pStyle w:val="Normal"/>
        <w:widowControl w:val="false"/>
        <w:suppressAutoHyphens w:val="true"/>
        <w:jc w:val="center"/>
        <w:textAlignment w:val="baseline"/>
        <w:rPr>
          <w:rFonts w:eastAsia="SimSun" w:cs="Mangal"/>
          <w:kern w:val="2"/>
          <w:szCs w:val="24"/>
          <w:lang w:eastAsia="zh-CN" w:bidi="hi-IN"/>
        </w:rPr>
      </w:pPr>
      <w:r>
        <w:rPr/>
        <w:drawing>
          <wp:inline distT="0" distB="0" distL="0" distR="0">
            <wp:extent cx="929640" cy="624840"/>
            <wp:effectExtent l="0" t="0" r="0" b="0"/>
            <wp:docPr id="2" name="Immagin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SimSun" w:cs="Mangal"/>
          <w:kern w:val="2"/>
          <w:szCs w:val="24"/>
          <w:lang w:eastAsia="zh-CN" w:bidi="hi-IN"/>
        </w:rPr>
        <w:tab/>
        <w:tab/>
        <w:tab/>
        <w:tab/>
        <w:tab/>
      </w:r>
      <w:r>
        <w:rPr/>
        <w:drawing>
          <wp:inline distT="0" distB="0" distL="0" distR="0">
            <wp:extent cx="1009650" cy="714375"/>
            <wp:effectExtent l="0" t="0" r="0" b="0"/>
            <wp:docPr id="3" name="Immagine 1" descr="Logo_Gal_Elor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Logo_Gal_Eloro_RG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spacing w:lineRule="auto" w:line="240" w:before="0" w:after="0"/>
        <w:rPr>
          <w:b/>
          <w:b/>
          <w:sz w:val="32"/>
          <w:szCs w:val="24"/>
        </w:rPr>
      </w:pPr>
      <w:r>
        <w:rPr>
          <w:b/>
          <w:sz w:val="32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b/>
          <w:b/>
          <w:sz w:val="32"/>
          <w:szCs w:val="24"/>
        </w:rPr>
      </w:pPr>
      <w:r>
        <w:rPr>
          <w:b/>
          <w:sz w:val="32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PROGRAMMA OPERATIVO FESR SICILIA 2014/2020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ASSE PRIORITARIO 1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t>“</w:t>
      </w:r>
      <w:r>
        <w:rPr>
          <w:rFonts w:cs="Calibri"/>
          <w:color w:val="000000"/>
          <w:sz w:val="32"/>
          <w:szCs w:val="32"/>
        </w:rPr>
        <w:t>Ricerca, sviluppo tecnologico e innovazione”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b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AZIONE 1.3.2</w:t>
      </w:r>
    </w:p>
    <w:p>
      <w:pPr>
        <w:pStyle w:val="Normal"/>
        <w:suppressAutoHyphens w:val="true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Sostegno alla generazione di soluzioni innovative a specifici problemi di rilevanza sociale, anche attraverso l’utilizzo di ambienti di innovazione aperta come i </w:t>
      </w:r>
      <w:r>
        <w:rPr>
          <w:rFonts w:cs="Calibri"/>
          <w:i/>
          <w:iCs/>
          <w:color w:val="000000"/>
          <w:sz w:val="24"/>
          <w:szCs w:val="24"/>
        </w:rPr>
        <w:t>Living Lab</w:t>
      </w:r>
    </w:p>
    <w:p>
      <w:pPr>
        <w:pStyle w:val="Normal"/>
        <w:suppressAutoHyphens w:val="true"/>
        <w:spacing w:lineRule="auto" w:line="240" w:before="0" w:after="0"/>
        <w:jc w:val="center"/>
        <w:rPr>
          <w:b/>
          <w:b/>
          <w:sz w:val="32"/>
          <w:szCs w:val="24"/>
        </w:rPr>
      </w:pPr>
      <w:r>
        <w:rPr>
          <w:b/>
          <w:sz w:val="32"/>
          <w:szCs w:val="24"/>
        </w:rPr>
      </w:r>
    </w:p>
    <w:p>
      <w:pPr>
        <w:pStyle w:val="Normal"/>
        <w:suppressAutoHyphens w:val="tru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uppressAutoHyphens w:val="tru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AVVISO PUBBLICO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PER LA SELEZIONE DI N° 8 ESPERTI PER SERVIZI DI CONSULENZA SPECIALISTICA PER LA GESTIONE TECNICA DEL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Calibri" w:hAnsi="Calibri" w:cs="Calibri"/>
          <w:color w:val="000000"/>
          <w:sz w:val="28"/>
          <w:szCs w:val="28"/>
        </w:rPr>
      </w:pPr>
      <w:bookmarkStart w:id="0" w:name="_Hlk127359196"/>
      <w:r>
        <w:rPr>
          <w:rFonts w:cs="Calibri"/>
          <w:b/>
          <w:bCs/>
          <w:color w:val="000000"/>
          <w:sz w:val="28"/>
          <w:szCs w:val="28"/>
        </w:rPr>
        <w:t>“</w:t>
      </w:r>
      <w:r>
        <w:rPr>
          <w:rFonts w:cs="Calibri"/>
          <w:b/>
          <w:bCs/>
          <w:i/>
          <w:iCs/>
          <w:color w:val="000000"/>
          <w:sz w:val="28"/>
          <w:szCs w:val="28"/>
        </w:rPr>
        <w:t>Héloros Hub</w:t>
      </w:r>
      <w:r>
        <w:rPr>
          <w:rFonts w:cs="Calibri"/>
          <w:b/>
          <w:bCs/>
          <w:color w:val="000000"/>
          <w:sz w:val="28"/>
          <w:szCs w:val="28"/>
        </w:rPr>
        <w:t xml:space="preserve"> – Hub Rurale per l’innovazione, l’occupazione e l’inclusione”</w:t>
      </w:r>
      <w:bookmarkEnd w:id="0"/>
    </w:p>
    <w:p>
      <w:pPr>
        <w:pStyle w:val="Normal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</w:r>
    </w:p>
    <w:p>
      <w:pPr>
        <w:pStyle w:val="Normal"/>
        <w:jc w:val="center"/>
        <w:rPr>
          <w:rFonts w:cs="Calibri" w:cstheme="minorHAnsi"/>
          <w:b/>
          <w:b/>
          <w:bCs/>
          <w:sz w:val="40"/>
          <w:szCs w:val="40"/>
        </w:rPr>
      </w:pPr>
      <w:r>
        <w:rPr>
          <w:rFonts w:cs="Calibri" w:cstheme="minorHAnsi"/>
          <w:b/>
          <w:bCs/>
          <w:sz w:val="40"/>
          <w:szCs w:val="40"/>
        </w:rPr>
        <w:t>ALLEGATO 8 – Scheda di Autovalutazione per il profilo di:</w:t>
      </w:r>
    </w:p>
    <w:p>
      <w:pPr>
        <w:pStyle w:val="Normal"/>
        <w:jc w:val="center"/>
        <w:rPr>
          <w:rFonts w:cs="Calibri" w:cstheme="minorHAnsi"/>
          <w:b/>
          <w:b/>
          <w:sz w:val="40"/>
          <w:szCs w:val="40"/>
        </w:rPr>
      </w:pPr>
      <w:r>
        <w:rPr>
          <w:rFonts w:cs="Calibri" w:cstheme="minorHAnsi"/>
          <w:b/>
          <w:sz w:val="40"/>
          <w:szCs w:val="40"/>
        </w:rPr>
        <w:t>n° 1 Responsabile brevetti e marchi, proprietà intellettuale e comunicazione d’impresa</w:t>
      </w:r>
    </w:p>
    <w:p>
      <w:pPr>
        <w:pStyle w:val="Normal"/>
        <w:rPr>
          <w:rFonts w:cs="Calibri" w:cstheme="minorHAnsi"/>
          <w:b/>
          <w:b/>
          <w:sz w:val="40"/>
          <w:szCs w:val="40"/>
        </w:rPr>
      </w:pPr>
      <w:r>
        <w:rPr>
          <w:rFonts w:cs="Calibri" w:cstheme="minorHAnsi"/>
          <w:b/>
          <w:sz w:val="40"/>
          <w:szCs w:val="40"/>
        </w:rPr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  <w:r>
        <w:br w:type="page"/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SCHEDA DI AUTOVALUTAZIONE</w:t>
      </w:r>
    </w:p>
    <w:p>
      <w:pPr>
        <w:pStyle w:val="Normal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PROFILO: N° 1 Responsabile brevetti e marchi, proprietà intellettuale e comunicazione d’impresa</w:t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Prerequisiti: 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Laurea magistrale o conseguita secondo il vecchio ordinamento, ad esclusione delle lauree triennali;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Figura professionale con esperienza di almeno </w:t>
      </w:r>
      <w:r>
        <w:rPr>
          <w:rFonts w:eastAsia="Times New Roman" w:cs="Calibri" w:cstheme="minorHAnsi"/>
        </w:rPr>
        <w:t xml:space="preserve">10 anni </w:t>
      </w:r>
      <w:r>
        <w:rPr>
          <w:rFonts w:eastAsia="Times New Roman" w:cs="Calibri" w:cstheme="minorHAnsi"/>
        </w:rPr>
        <w:t>maturati nel campo del diritto e gestione della proprietà intellettuale, della concorrenza e delle comunicazioni e un’esperienza almeno decennale nel coordinamento delle suddette attività a favore di micro e piccole imprese, studi professionali ed istituzioni, anche aggregati in partenariati, reti, consorzi e similari</w:t>
      </w:r>
      <w:r>
        <w:rPr>
          <w:rFonts w:cs="Calibri" w:cstheme="minorHAnsi"/>
        </w:rPr>
        <w:t>.</w:t>
      </w:r>
    </w:p>
    <w:p>
      <w:pPr>
        <w:pStyle w:val="Normal"/>
        <w:ind w:left="393" w:hanging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Requisiti generali: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Possesso della cittadinanza italiana o di altro Stato membro della Unione Europea;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Conoscenza adeguata della lingua italiana, parlata e scritta;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Godimento dei diritti civili e politici;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essere mai stato licenziato/a, dispensato/a o destituito /a o interdetto dal servizio presso pubbliche amministrazioni;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 riportato condanne penali e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Essere a conoscenza e saper usare i più comuni strumenti informatici;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Essere in possesso dell’idoneità fisica allo svolgimento dell’attività per la quale ci si candida;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avere rapporti in corso di lavoro convenzionale con soggetti privati in contrasto o in conflitto con l’attività del presente avviso e, in caso contrario, la disponibilità ad interromperli al momento dell’accettazione dell’incarico;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avere attività o incarichi nell’ambito dell’attività di libero professionista in contrasto od in conflitto con l’attività del presente avviso e, in caso contrario, la disponibilità alla sua interruzione al momento dell’accettazione dell’incarico;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 commesso, nell’esercizio della propria attività professionale, alcun errore grave accertato, con qualsiasi mezzo di prova addotto dal GAL Eloro;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Non avere contenziosi in essere con il GAL Eloro.</w:t>
      </w:r>
    </w:p>
    <w:p>
      <w:pPr>
        <w:pStyle w:val="Normal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Requisiti specifici per il profilo</w:t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noVBand="1" w:lastRow="0" w:firstColumn="1" w:lastColumn="0" w:noHBand="0" w:val="04a0"/>
      </w:tblPr>
      <w:tblGrid>
        <w:gridCol w:w="2640"/>
        <w:gridCol w:w="5444"/>
        <w:gridCol w:w="1554"/>
      </w:tblGrid>
      <w:tr>
        <w:trPr/>
        <w:tc>
          <w:tcPr>
            <w:tcW w:w="26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REQUISITI</w:t>
            </w:r>
          </w:p>
        </w:tc>
        <w:tc>
          <w:tcPr>
            <w:tcW w:w="5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CRITERI DI SELEZIONE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PUNTEGGIO MAX</w:t>
            </w:r>
          </w:p>
        </w:tc>
      </w:tr>
      <w:tr>
        <w:trPr>
          <w:trHeight w:val="813" w:hRule="atLeast"/>
        </w:trPr>
        <w:tc>
          <w:tcPr>
            <w:tcW w:w="2640" w:type="dxa"/>
            <w:tcBorders/>
            <w:vAlign w:val="center"/>
          </w:tcPr>
          <w:p>
            <w:pPr>
              <w:pStyle w:val="NormalePSLCarattere1"/>
              <w:widowControl/>
              <w:spacing w:lineRule="auto" w:line="240" w:before="0" w:after="0"/>
              <w:ind w:left="0" w:hanging="0"/>
              <w:rPr>
                <w:rFonts w:ascii="Calibri" w:hAnsi="Calibri" w:eastAsia="Calibri" w:cs="Calibri" w:asciiTheme="minorHAnsi" w:cstheme="minorHAnsi" w:eastAsiaTheme="minorHAnsi" w:hAnsiTheme="minorHAnsi"/>
                <w:sz w:val="22"/>
                <w:szCs w:val="22"/>
                <w:lang w:val="it-IT" w:eastAsia="en-US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2"/>
                <w:szCs w:val="22"/>
                <w:lang w:val="it-IT" w:eastAsia="en-US" w:bidi="en-US"/>
              </w:rPr>
              <w:t>1. Esperienza specifica</w:t>
            </w:r>
          </w:p>
        </w:tc>
        <w:tc>
          <w:tcPr>
            <w:tcW w:w="5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a) Esperienza maturata oltre i dieci anni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en-US" w:eastAsia="en-US" w:bidi="en-US"/>
              </w:rPr>
              <w:t>nel campo del diritto e gestione della proprietà intellettuale, della concorrenza e delle comunicazioni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>: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1-9 anni</w:t>
              <w:tab/>
              <w:tab/>
              <w:t>Punti 2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 xml:space="preserve">10 -15 anni </w:t>
              <w:tab/>
              <w:tab/>
              <w:t>Punti 15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 xml:space="preserve">oltre 15 anni </w:t>
              <w:tab/>
              <w:tab/>
              <w:t>Punti 25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bCs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en-US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ascii="Calibri" w:hAnsi="Calibri" w:eastAsia="Times New Roman" w:cs="Calibri" w:cstheme="minorHAnsi"/>
                <w:sz w:val="22"/>
                <w:szCs w:val="22"/>
              </w:rPr>
            </w:pPr>
            <w:r>
              <w:rPr>
                <w:rFonts w:cs="Calibri" w:cstheme="minorHAnsi"/>
                <w:bCs/>
                <w:kern w:val="0"/>
                <w:sz w:val="20"/>
                <w:szCs w:val="20"/>
                <w:lang w:val="en-US" w:eastAsia="en-US" w:bidi="en-US"/>
              </w:rPr>
              <w:t xml:space="preserve">b) </w:t>
            </w:r>
            <w:r>
              <w:rPr>
                <w:rFonts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Esperienza maturata oltre i dieci anni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en-US" w:eastAsia="en-US" w:bidi="en-US"/>
              </w:rPr>
              <w:t>nel coordinamento delle attività nel campo del diritto e gestione della proprietà intellettuale, della concorrenza e delle comunicazioni a favore di micro e piccole imprese, studi professionali ed istituzioni, anche aggregati in partenariati, reti, consorzi e similari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1-9 anni</w:t>
              <w:tab/>
              <w:tab/>
              <w:t>Punti 2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 xml:space="preserve">10 -15 anni </w:t>
              <w:tab/>
              <w:tab/>
              <w:t>Punti 15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bCs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 xml:space="preserve">oltre 15 anni </w:t>
              <w:tab/>
              <w:tab/>
              <w:t>Punti 25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Cs/>
                <w:lang w:val="it-IT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it-IT" w:eastAsia="en-US" w:bidi="en-US"/>
              </w:rPr>
              <w:t>50</w:t>
            </w:r>
          </w:p>
        </w:tc>
      </w:tr>
      <w:tr>
        <w:trPr/>
        <w:tc>
          <w:tcPr>
            <w:tcW w:w="2640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80" w:hanging="0"/>
              <w:contextualSpacing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2. Capacità di lavorare in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team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/ gruppi di lavoro</w:t>
            </w:r>
          </w:p>
        </w:tc>
        <w:tc>
          <w:tcPr>
            <w:tcW w:w="5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1 punto per ogni gruppo di lavoro di cui si è fatto parte per la progettazione e l’attuazione di progetti nel campo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attività nel campo della gestione della proprietà intellettuale, della concorrenza e delle comunicazioni a favore di micro e piccole imprese, studi professionali ed istituzioni, anche aggregati in partenariati, reti, consorzi e similari 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>finanziati con normative, programmi e fondi per lo sviluppo locale, fino a un massimo di 10 punti.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In caso di sola attività di progettazione in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team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o di sola attuazione in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team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si assegnano 0,5 punti.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10</w:t>
            </w:r>
          </w:p>
        </w:tc>
      </w:tr>
      <w:tr>
        <w:trPr/>
        <w:tc>
          <w:tcPr>
            <w:tcW w:w="2640" w:type="dxa"/>
            <w:tcBorders/>
            <w:vAlign w:val="center"/>
          </w:tcPr>
          <w:p>
            <w:pPr>
              <w:pStyle w:val="ListParagraph"/>
              <w:widowControl/>
              <w:spacing w:lineRule="auto" w:line="240" w:before="0" w:after="0"/>
              <w:ind w:left="80" w:hanging="0"/>
              <w:contextualSpacing/>
              <w:jc w:val="both"/>
              <w:rPr>
                <w:rFonts w:cs="Calibri" w:cstheme="minorHAnsi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it-IT" w:eastAsia="en-US" w:bidi="en-US"/>
              </w:rPr>
              <w:t>3. Lingue straniere</w:t>
            </w:r>
          </w:p>
        </w:tc>
        <w:tc>
          <w:tcPr>
            <w:tcW w:w="544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rFonts w:cs="Calibri" w:cstheme="minorHAnsi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Fino a 2 punti per ogni lingua straniera (livello elementare/base: 0,5 punti; livello intermedio: 1 punto; livello avanzato: 2 punti), fino a un massimo di 10 punti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10</w:t>
            </w:r>
          </w:p>
        </w:tc>
      </w:tr>
      <w:tr>
        <w:trPr/>
        <w:tc>
          <w:tcPr>
            <w:tcW w:w="8084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TOTALE PUNTI PER TITOLI</w:t>
            </w:r>
          </w:p>
        </w:tc>
        <w:tc>
          <w:tcPr>
            <w:tcW w:w="155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70</w:t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Il punteggio di cui sopra verrà attribuito durante la </w:t>
      </w:r>
      <w:r>
        <w:rPr>
          <w:rFonts w:cs="Calibri" w:cstheme="minorHAnsi"/>
          <w:i/>
        </w:rPr>
        <w:t>fase di ammissibilità dei titoli</w:t>
      </w:r>
      <w:r>
        <w:rPr>
          <w:rFonts w:cs="Calibri" w:cstheme="minorHAnsi"/>
        </w:rPr>
        <w:t>, in cui la commissione di selezione procederà a verificare simultaneamente sia la congruità dei punteggi auto-attribuiti con gli effettivi punteggi attribuibili a ciascun candidato in base alle disposizioni dei criteri di selezione; sia l’attinenza delle esperienze maturate con il profilo professionale per il quale è stata presentata la candidatura, fino ad un massimo di 70 punti attribuibile a ciascun/a candidato/a.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Tutti i candidati che raggiungeranno, sulla base dei titoli, un punteggio pari a cinquanta settantesimi (50/70), saranno ammessi alla successiva </w:t>
      </w:r>
      <w:r>
        <w:rPr>
          <w:rFonts w:cs="Calibri" w:cstheme="minorHAnsi"/>
          <w:i/>
        </w:rPr>
        <w:t>fase di ammissione a colloquio</w:t>
      </w:r>
      <w:r>
        <w:rPr>
          <w:rFonts w:cs="Calibri" w:cstheme="minorHAnsi"/>
        </w:rPr>
        <w:t xml:space="preserve"> che verterà su specifici criteri di selezione volti all’approfondimento e verifica del possesso delle competenze specialistiche ed </w:t>
      </w:r>
      <w:r>
        <w:rPr>
          <w:rFonts w:cs="Calibri" w:cstheme="minorHAnsi"/>
          <w:i/>
        </w:rPr>
        <w:t>expertise</w:t>
      </w:r>
      <w:r>
        <w:rPr>
          <w:rFonts w:cs="Calibri" w:cstheme="minorHAnsi"/>
        </w:rPr>
        <w:t xml:space="preserve"> richieste su quei requisiti dichiarati considerati strategici per la selezione della figura professionale ricercata e che prevede l’attribuzione di un ulteriore punteggio fino a 30 punti, così distribuito: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Grigliatabella"/>
        <w:tblW w:w="4650" w:type="pct"/>
        <w:jc w:val="left"/>
        <w:tblInd w:w="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noVBand="1" w:lastRow="0" w:firstColumn="1" w:lastColumn="0" w:noHBand="0" w:val="04a0"/>
      </w:tblPr>
      <w:tblGrid>
        <w:gridCol w:w="6655"/>
        <w:gridCol w:w="2307"/>
      </w:tblGrid>
      <w:tr>
        <w:trPr/>
        <w:tc>
          <w:tcPr>
            <w:tcW w:w="66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MATERIE COLLOQUIO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PUNTEGGIO MAX</w:t>
            </w:r>
          </w:p>
        </w:tc>
      </w:tr>
      <w:tr>
        <w:trPr>
          <w:trHeight w:val="1560" w:hRule="atLeast"/>
        </w:trPr>
        <w:tc>
          <w:tcPr>
            <w:tcW w:w="665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Competenze ed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expertise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en-US" w:eastAsia="en-US" w:bidi="en-US"/>
              </w:rPr>
              <w:t>nel campo del diritto e gestione della proprietà intellettuale, della concorrenza e delle comunicazioni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10</w:t>
            </w:r>
          </w:p>
        </w:tc>
      </w:tr>
      <w:tr>
        <w:trPr>
          <w:trHeight w:val="1827" w:hRule="atLeast"/>
        </w:trPr>
        <w:tc>
          <w:tcPr>
            <w:tcW w:w="665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  <w:i/>
                <w:i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Competenze ed </w:t>
            </w:r>
            <w:r>
              <w:rPr>
                <w:rFonts w:eastAsia="Calibri" w:cs="Calibri" w:cstheme="minorHAnsi"/>
                <w:i/>
                <w:kern w:val="0"/>
                <w:sz w:val="20"/>
                <w:szCs w:val="20"/>
                <w:lang w:val="en-US" w:eastAsia="en-US" w:bidi="en-US"/>
              </w:rPr>
              <w:t>expertise</w:t>
            </w: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en-US" w:eastAsia="en-US" w:bidi="en-US"/>
              </w:rPr>
              <w:t>nel coordinamento delle attività nel campo del diritto e gestione della proprietà intellettuale, della concorrenza e delle comunicazioni a favore di micro e piccole imprese, studi professionali ed istituzioni, anche aggregati in partenariati, reti, consorzi e similari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10</w:t>
            </w:r>
          </w:p>
        </w:tc>
      </w:tr>
      <w:tr>
        <w:trPr/>
        <w:tc>
          <w:tcPr>
            <w:tcW w:w="6655" w:type="dxa"/>
            <w:tcBorders/>
            <w:vAlign w:val="cente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both"/>
              <w:rPr>
                <w:rFonts w:cs="Calibri" w:cstheme="minorHAnsi"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0"/>
                <w:szCs w:val="20"/>
                <w:lang w:val="en-US" w:eastAsia="en-US" w:bidi="en-US"/>
              </w:rPr>
              <w:t xml:space="preserve">Competenze in materia di normative </w:t>
            </w:r>
            <w:r>
              <w:rPr>
                <w:rFonts w:eastAsia="Times New Roman" w:cs="Calibri" w:cstheme="minorHAnsi"/>
                <w:kern w:val="0"/>
                <w:sz w:val="20"/>
                <w:szCs w:val="20"/>
                <w:lang w:val="en-US" w:eastAsia="en-US" w:bidi="en-US"/>
              </w:rPr>
              <w:t>della proprietà intellettuale, della concorrenza e delle comunicazioni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lang w:val="it-IT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en-US"/>
              </w:rPr>
              <w:t>10</w:t>
            </w:r>
          </w:p>
        </w:tc>
      </w:tr>
      <w:tr>
        <w:trPr/>
        <w:tc>
          <w:tcPr>
            <w:tcW w:w="66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16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TOTALE PUNTI COLLOQUIO</w:t>
            </w:r>
          </w:p>
        </w:tc>
        <w:tc>
          <w:tcPr>
            <w:tcW w:w="2307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0" w:hanging="0"/>
              <w:jc w:val="center"/>
              <w:rPr>
                <w:rFonts w:cs="Calibri" w:cstheme="minorHAnsi"/>
                <w:b/>
                <w:b/>
                <w:sz w:val="22"/>
                <w:szCs w:val="22"/>
                <w:lang w:val="it-IT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it-IT" w:eastAsia="en-US" w:bidi="en-US"/>
              </w:rPr>
              <w:t>30</w:t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  <w:r>
        <w:br w:type="page"/>
      </w:r>
    </w:p>
    <w:p>
      <w:pPr>
        <w:pStyle w:val="Normal"/>
        <w:spacing w:lineRule="auto" w:line="24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Dichiarazione di Autovalutazione dei punteggi riportati in merito all’Avviso Pubblico del GAL Eloro del ______.</w:t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Ai sensi e per gli effetti del DPR 20.12.2000 n.445, il sottoscritto, consapevole che le dichiarazioni mendaci, la falsità negli atti e l’uso di atti falsi sono puniti ai sensi del codice penale e delle leggi speciali,</w:t>
      </w:r>
    </w:p>
    <w:p>
      <w:pPr>
        <w:pStyle w:val="Normal"/>
        <w:spacing w:lineRule="auto" w:line="24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DICHIARA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Il possesso dei prerequisiti e dei requisiti generali richiesti per il profilo;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di saper utilizzare il PC e di conoscerne ed usarne abitualmente le sue più comuni applicazioni (concetti di base dell’IT; uso del computer e gestione dei file; elaborazione testi; foglio elettronico; uso delle basi di dati; strumenti di presentazione; navigazione e comunicazione in rete; ecc.);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la più piena ed assoluta veridicità dei punteggi qui sotto riportati in base alla procedura di autovalutazione effettuata dal sottoscritto in merito ai criteri previsti dall’Avviso Pubblico del GAL Eloro del _______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Requisito 1.a) Esperienza specifica - Esperienza maturata oltre i dieci anni nel campo del diritto e gestione della proprietà intellettuale, della concorrenza e delle comunicazioni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……………… </w:t>
      </w:r>
      <w:r>
        <w:rPr>
          <w:rFonts w:cs="Calibri" w:cstheme="minorHAnsi"/>
        </w:rPr>
        <w:t>(</w:t>
      </w:r>
      <w:r>
        <w:rPr>
          <w:rFonts w:cs="Calibri" w:cstheme="minorHAnsi"/>
          <w:i/>
        </w:rPr>
        <w:t>riportare in elenco le voci del CV che soddisfano il criterio in oggetto</w:t>
      </w:r>
      <w:r>
        <w:rPr>
          <w:rFonts w:cs="Calibri" w:cstheme="minorHAnsi"/>
        </w:rPr>
        <w:t>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CVSpacer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 xml:space="preserve">N. ____ Anni </w:t>
      </w:r>
      <w:r>
        <w:rPr>
          <w:rFonts w:cs="Calibri" w:ascii="Calibri" w:hAnsi="Calibri" w:cstheme="minorHAnsi"/>
          <w:sz w:val="22"/>
          <w:szCs w:val="22"/>
        </w:rPr>
        <w:t>nel campo del diritto e gestione della proprietà intellettuale, della concorrenza e delle comunicazioni</w:t>
      </w:r>
    </w:p>
    <w:p>
      <w:pPr>
        <w:pStyle w:val="CVSpacer"/>
        <w:jc w:val="both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cstheme="minorHAnsi" w:ascii="Calibri" w:hAnsi="Calibri"/>
          <w:sz w:val="22"/>
          <w:szCs w:val="22"/>
          <w:lang w:eastAsia="en-US"/>
        </w:rPr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i/>
          <w:i/>
          <w:sz w:val="20"/>
          <w:lang w:eastAsia="en-US"/>
        </w:rPr>
      </w:pPr>
      <w:r>
        <w:rPr>
          <w:rFonts w:cs="Calibri" w:ascii="Calibri" w:hAnsi="Calibri" w:cstheme="minorHAnsi"/>
          <w:sz w:val="22"/>
          <w:szCs w:val="22"/>
          <w:lang w:eastAsia="en-US"/>
        </w:rPr>
        <w:tab/>
        <w:tab/>
        <w:tab/>
        <w:tab/>
        <w:tab/>
        <w:tab/>
        <w:tab/>
        <w:tab/>
        <w:tab/>
      </w:r>
      <w:r>
        <w:rPr>
          <w:rFonts w:cs="Calibri" w:ascii="Calibri" w:hAnsi="Calibri" w:asciiTheme="minorHAnsi" w:cstheme="minorHAnsi" w:hAnsiTheme="minorHAnsi"/>
          <w:b/>
          <w:i/>
          <w:sz w:val="20"/>
          <w:lang w:eastAsia="en-US"/>
        </w:rPr>
        <w:t>SUB-TOTALE 1 a) PUNTI …./25</w:t>
      </w:r>
    </w:p>
    <w:p>
      <w:pPr>
        <w:pStyle w:val="CVSpacer"/>
        <w:jc w:val="both"/>
        <w:rPr>
          <w:rFonts w:ascii="Calibri" w:hAnsi="Calibri" w:cs="Calibri" w:cstheme="minorHAnsi"/>
          <w:sz w:val="22"/>
          <w:szCs w:val="22"/>
          <w:lang w:eastAsia="en-US"/>
        </w:rPr>
      </w:pPr>
      <w:r>
        <w:rPr>
          <w:rFonts w:cs="Calibri" w:cstheme="minorHAnsi" w:ascii="Calibri" w:hAnsi="Calibri"/>
          <w:sz w:val="22"/>
          <w:szCs w:val="22"/>
          <w:lang w:eastAsia="en-US"/>
        </w:rPr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Requisito 1.b) Esperienza specifica - Esperienza maturata oltre i dieci anni nel coordinamento delle attività nel campo del diritto e gestione della proprietà intellettuale, della concorrenza e delle comunicazioni a favore di micro e piccole imprese, studi professionali ed istituzioni, anche aggregati in partenariati, reti, consorzi e similari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……………… </w:t>
      </w:r>
      <w:r>
        <w:rPr>
          <w:rFonts w:cs="Calibri" w:cstheme="minorHAnsi"/>
        </w:rPr>
        <w:t>(</w:t>
      </w:r>
      <w:r>
        <w:rPr>
          <w:rFonts w:cs="Calibri" w:cstheme="minorHAnsi"/>
          <w:i/>
        </w:rPr>
        <w:t>riportare in elenco le voci del CV che soddisfano il criterio in oggetto</w:t>
      </w:r>
      <w:r>
        <w:rPr>
          <w:rFonts w:cs="Calibri" w:cstheme="minorHAnsi"/>
        </w:rPr>
        <w:t>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CVSpacer"/>
        <w:jc w:val="both"/>
        <w:rPr>
          <w:rFonts w:ascii="Calibri" w:hAnsi="Calibri" w:cs="Calibri" w:cs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 xml:space="preserve">N. ____ Anni </w:t>
      </w:r>
      <w:r>
        <w:rPr>
          <w:rFonts w:cs="Calibri" w:ascii="Calibri" w:hAnsi="Calibri" w:cstheme="minorHAnsi"/>
          <w:sz w:val="22"/>
          <w:szCs w:val="22"/>
        </w:rPr>
        <w:t>nel coordinamento delle attività nel campo del diritto e gestione della proprietà intellettuale, della concorrenza e delle comunicazioni a favore di micro e piccole imprese, studi professionali ed istituzioni, anche aggregati in partenariati, reti, consorzi e similari</w:t>
      </w:r>
    </w:p>
    <w:p>
      <w:pPr>
        <w:pStyle w:val="CVSpacer"/>
        <w:jc w:val="both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cstheme="minorHAnsi" w:ascii="Calibri" w:hAnsi="Calibri"/>
          <w:sz w:val="22"/>
          <w:szCs w:val="22"/>
          <w:lang w:eastAsia="en-US"/>
        </w:rPr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i/>
          <w:i/>
          <w:sz w:val="20"/>
          <w:lang w:eastAsia="en-US"/>
        </w:rPr>
      </w:pPr>
      <w:r>
        <w:rPr>
          <w:rFonts w:cs="Calibri" w:ascii="Calibri" w:hAnsi="Calibri" w:cstheme="minorHAnsi"/>
          <w:sz w:val="22"/>
          <w:szCs w:val="22"/>
          <w:lang w:eastAsia="en-US"/>
        </w:rPr>
        <w:tab/>
        <w:tab/>
        <w:tab/>
        <w:tab/>
        <w:tab/>
        <w:tab/>
        <w:tab/>
        <w:tab/>
        <w:tab/>
      </w:r>
      <w:r>
        <w:rPr>
          <w:rFonts w:cs="Calibri" w:ascii="Calibri" w:hAnsi="Calibri" w:asciiTheme="minorHAnsi" w:cstheme="minorHAnsi" w:hAnsiTheme="minorHAnsi"/>
          <w:b/>
          <w:i/>
          <w:sz w:val="20"/>
          <w:lang w:eastAsia="en-US"/>
        </w:rPr>
        <w:t>SUB-TOTALE 1 b) PUNTI …./25</w:t>
      </w:r>
    </w:p>
    <w:p>
      <w:pPr>
        <w:pStyle w:val="CVSpacer"/>
        <w:jc w:val="both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cstheme="minorHAnsi" w:ascii="Calibri" w:hAnsi="Calibri"/>
          <w:sz w:val="22"/>
          <w:szCs w:val="22"/>
          <w:lang w:eastAsia="en-US"/>
        </w:rPr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en-US"/>
        </w:rPr>
        <w:t>TOTALE REQUISITO 1. PUNTI …./50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Requisito 2. Capacità di lavorare in team / gruppi di lavoro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……………… </w:t>
      </w:r>
      <w:r>
        <w:rPr>
          <w:rFonts w:cs="Calibri" w:cstheme="minorHAnsi"/>
        </w:rPr>
        <w:t>(</w:t>
      </w:r>
      <w:r>
        <w:rPr>
          <w:rFonts w:cs="Calibri" w:cstheme="minorHAnsi"/>
          <w:i/>
        </w:rPr>
        <w:t>riportare in elenco le voci del CV che soddisfano il criterio in oggetto</w:t>
      </w:r>
      <w:r>
        <w:rPr>
          <w:rFonts w:cs="Calibri" w:cstheme="minorHAnsi"/>
        </w:rPr>
        <w:t>)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………………</w:t>
      </w:r>
    </w:p>
    <w:p>
      <w:pPr>
        <w:pStyle w:val="CVSpacer"/>
        <w:ind w:left="0" w:right="113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 xml:space="preserve">N°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________ interventi in gruppo di lavoro di cui si è fatto parte per la progettazione e l’attuazione di progetti nel campo attività nel campo della gestione della proprietà intellettuale, della concorrenza e delle comunicazioni a favore di micro e piccole imprese, studi professionali ed istituzioni, anche aggregati in partenariati, reti, consorzi e similari, finanziati con normative, programmi e fondi per lo sviluppo locale</w:t>
      </w:r>
    </w:p>
    <w:p>
      <w:pPr>
        <w:pStyle w:val="CVSpacer"/>
        <w:ind w:left="0" w:right="113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N° ________ interventi di sola progettazione o sola attuazione in gruppo di lavoro nell’ambito di progetti nel campo </w:t>
      </w:r>
      <w:r>
        <w:rPr>
          <w:rFonts w:eastAsia="Times New Roman" w:cs="Calibri" w:cstheme="minorHAnsi"/>
        </w:rPr>
        <w:t>attività nel campo della gestione della proprietà intellettuale, della concorrenza e delle comunicazioni a favore di micro e piccole imprese, studi professionali ed istituzioni, anche aggregati in partenariati, reti, consorzi e similari,</w:t>
      </w:r>
      <w:r>
        <w:rPr>
          <w:rFonts w:cs="Calibri" w:cstheme="minorHAnsi"/>
        </w:rPr>
        <w:t>finanziati con normative, programmi e fondi per lo sviluppo locale.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en-US"/>
        </w:rPr>
        <w:t>TOTALE REQUISITO 2. PUNTI …./10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Requisito 3. Lingue straniere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lang w:eastAsia="it-IT"/>
        </w:rPr>
      </w:pPr>
      <w:r>
        <w:rPr>
          <w:rFonts w:cs="Calibri" w:cstheme="minorHAnsi"/>
          <w:u w:val="single"/>
        </w:rPr>
        <w:t>(v. ALLEGATO A: Estratto dal Quadro comune europeo di riferimento per le lingue)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W w:w="4950" w:type="pct"/>
        <w:jc w:val="left"/>
        <w:tblInd w:w="1" w:type="dxa"/>
        <w:tblLayout w:type="fixed"/>
        <w:tblCellMar>
          <w:top w:w="40" w:type="dxa"/>
          <w:left w:w="1" w:type="dxa"/>
          <w:bottom w:w="40" w:type="dxa"/>
          <w:right w:w="0" w:type="dxa"/>
        </w:tblCellMar>
        <w:tblLook w:firstRow="0" w:noVBand="0" w:lastRow="0" w:firstColumn="0" w:lastColumn="0" w:noHBand="0" w:val="0000"/>
      </w:tblPr>
      <w:tblGrid>
        <w:gridCol w:w="1400"/>
        <w:gridCol w:w="1128"/>
        <w:gridCol w:w="1265"/>
        <w:gridCol w:w="1259"/>
        <w:gridCol w:w="1706"/>
        <w:gridCol w:w="930"/>
        <w:gridCol w:w="929"/>
        <w:gridCol w:w="922"/>
      </w:tblGrid>
      <w:tr>
        <w:trPr>
          <w:trHeight w:val="147" w:hRule="atLeast"/>
          <w:cantSplit w:val="true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Lingua straniera</w:t>
            </w:r>
          </w:p>
        </w:tc>
        <w:tc>
          <w:tcPr>
            <w:tcW w:w="2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Comprensione</w:t>
            </w:r>
          </w:p>
        </w:tc>
        <w:tc>
          <w:tcPr>
            <w:tcW w:w="2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Parlato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Scritto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Livello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Heading1"/>
              <w:widowControl w:val="false"/>
              <w:rPr>
                <w:rFonts w:ascii="Calibri" w:hAnsi="Calibri" w:cs="Calibri" w:asciiTheme="minorHAnsi" w:cstheme="minorHAnsi" w:hAnsiTheme="minorHAnsi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Cs w:val="22"/>
              </w:rPr>
              <w:t>Punti</w:t>
            </w:r>
          </w:p>
        </w:tc>
      </w:tr>
      <w:tr>
        <w:trPr>
          <w:trHeight w:val="147" w:hRule="atLeast"/>
          <w:cantSplit w:val="true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………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Ascolto: …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Lettura: …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Interazione: …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Produzione orale: …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……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..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.</w:t>
            </w:r>
          </w:p>
        </w:tc>
      </w:tr>
      <w:tr>
        <w:trPr>
          <w:trHeight w:val="147" w:hRule="atLeast"/>
          <w:cantSplit w:val="true"/>
        </w:trPr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.…..</w:t>
            </w:r>
          </w:p>
        </w:tc>
        <w:tc>
          <w:tcPr>
            <w:tcW w:w="1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Ascolto: …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Lettura: …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Interazione: …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Produzione orale: …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……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.</w:t>
            </w:r>
          </w:p>
        </w:tc>
        <w:tc>
          <w:tcPr>
            <w:tcW w:w="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LevelAssessmentDescription"/>
              <w:widowControl w:val="false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…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.</w:t>
            </w:r>
          </w:p>
        </w:tc>
      </w:tr>
    </w:tbl>
    <w:p>
      <w:pPr>
        <w:pStyle w:val="Normal"/>
        <w:spacing w:lineRule="auto" w:line="240"/>
        <w:rPr>
          <w:rFonts w:cs="Calibri" w:cstheme="minorHAnsi"/>
          <w:i/>
          <w:i/>
        </w:rPr>
      </w:pPr>
      <w:r>
        <w:rPr>
          <w:rFonts w:cs="Calibri" w:cstheme="minorHAnsi"/>
          <w:i/>
        </w:rPr>
        <w:t>(Aggiungere righe alla tabella in base al numero di lingue straniere conosciute)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cstheme="minorHAnsi" w:ascii="Calibri" w:hAnsi="Calibri"/>
          <w:sz w:val="22"/>
          <w:szCs w:val="22"/>
          <w:lang w:eastAsia="en-US"/>
        </w:rPr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cstheme="minorHAnsi" w:ascii="Calibri" w:hAnsi="Calibri"/>
          <w:sz w:val="22"/>
          <w:szCs w:val="22"/>
          <w:lang w:eastAsia="en-US"/>
        </w:rPr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>N. …. lingue straniere conosciute a livello elementare/base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>N. …. lingue straniere conosciute a livello intermedio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>N. …. lingue straniere conosciute a livello avanzato</w:t>
      </w:r>
    </w:p>
    <w:p>
      <w:pPr>
        <w:pStyle w:val="CVSpacer"/>
        <w:jc w:val="right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eastAsia="en-US"/>
        </w:rPr>
        <w:t>TOTALE REQUISITO 3. PUNTI …./10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Il GAL Eloro si riserva la facoltà di verificare i punteggi dichiarati chiedendo la produzione di documentazione aggiuntiva. </w:t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  <w:t>In caso di parità del punteggio fra candidati collocatisi in posizione utile per l’incarico, si applicherà il criterio della durata dei requisiti specifici ammessi; se la situazione di parità dovesse, ciononostante, perdurare, si computerà anche l’eventuale punteggio eccedente totalizzato dai candidati rispetto a quello ottenuto in base ai massimali previsti per ciascun requisito.</w:t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88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88"/>
        <w:jc w:val="right"/>
        <w:rPr>
          <w:rFonts w:cs="Calibri" w:cstheme="minorHAnsi"/>
        </w:rPr>
      </w:pPr>
      <w:r>
        <w:rPr>
          <w:rFonts w:cs="Calibri" w:cstheme="minorHAnsi"/>
        </w:rPr>
        <w:t>Firma del candidato</w:t>
      </w:r>
    </w:p>
    <w:p>
      <w:pPr>
        <w:pStyle w:val="Normal"/>
        <w:spacing w:lineRule="auto" w:line="288"/>
        <w:jc w:val="right"/>
        <w:rPr>
          <w:rFonts w:cs="Calibri" w:cstheme="minorHAnsi"/>
        </w:rPr>
      </w:pPr>
      <w:r>
        <w:rPr>
          <w:rFonts w:cs="Calibri" w:cstheme="minorHAnsi"/>
        </w:rPr>
        <w:t>_________________</w:t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ALLEGATO A: Estratto dal Quadro comune europeo di riferimento per le lingue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LIVELLI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b/>
        </w:rPr>
        <w:t>A1/A2</w:t>
      </w:r>
      <w:r>
        <w:rPr>
          <w:rFonts w:cs="Calibri" w:cstheme="minorHAnsi"/>
        </w:rPr>
        <w:t>: Elementare/Base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b/>
        </w:rPr>
        <w:t>B1/B2</w:t>
      </w:r>
      <w:r>
        <w:rPr>
          <w:rFonts w:cs="Calibri" w:cstheme="minorHAnsi"/>
        </w:rPr>
        <w:t>: Intermedio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b/>
        </w:rPr>
        <w:t>C1/C2</w:t>
      </w:r>
      <w:r>
        <w:rPr>
          <w:rFonts w:cs="Calibri" w:cstheme="minorHAnsi"/>
        </w:rPr>
        <w:t>: Avanzato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COMPRENSIONE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Ascolto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riconoscere parole che mi sono familiari ed espressioni molto semplici riferite a me stesso, alla mia famiglia e al mio ambiente, purché le persone parlino lentamente e chiaramente.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espressioni e parole di uso molto frequente relative a ciò che mi riguarda direttamente (per esempio informazioni di base sulla mia persona e sulla mia famiglia, gli acquisti, l’ambiente circostante e il lavoro). Riesco ad afferrare l’essenziale di messaggi e annunci brevi, semplici e chiari.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gli elementi principali in un discorso chiaro in lingua standard su argomenti familiari, che affronto frequentemente al lavoro, a scuola, nel tempo libero ecc. Riesco a capire l’essenziale di molte trasmissioni radiofoniche e televisive su argomenti di attualità o temi di mio interesse personale o professionale, purché il discorso sia relativamente lento e chiaro.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discorsi di una certa lunghezza e conferenze e a seguire argomentazioni anche complesse purché il tema mi sia relativamente familiare. Riesco a capire la maggior parte dei notiziari e delle trasmissioni TV che riguardano fatti d’attualità e la maggior parte dei film in lingua standard.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un discorso lungo anche se non é chiaramente strutturato e le relazioni non vengono segnalate, ma rimangono implicite. Riesco a capire senza troppo sforzo le trasmissioni televisive e i film.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Non ho nessuna difficoltà a capire qualsiasi lingua parlata, sia dal vivo sia trasmessa, anche se il discorso é tenuto in modo veloce da un madrelingua, purché abbia il tempo di abituarmi all’ accento.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Lettura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i nomi e le persone che mi sono familiari e frasi molto semplici, per esempio quelle di annunci, cartelloni, cataloghi.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leggere testi molto brevi e semplici e a trovare informazioni specifiche e prevedibili in materiale di uso quotidiano, quali pubblicità, programmi, menù e orari. Riesco a capire lettere personali semplici e brevi.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testi scritti di uso corrente legati alla sfera quotidiana o al lavoro. Riesco a capire la descrizione di avvenimenti, di sentimenti e di desideri contenuta in lettere personali.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leggere articoli e relazioni su questioni d’attualità in cui l’autore prende posizione ed esprime un punto di vista determinato. Riesco a comprendere un testo narrativo contemporaneo.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testi letterari e informativi lunghi e complessi e so apprezzare le differenze di stile. Riesco a capire articoli specialistici e istruzioni tecniche piuttosto lunghe, anche quando non appartengono al mio settore.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capire con facilità praticamente tutte le forme di lingua scritta inclusi i testi teorici, strutturalmente o linguisticamente complessi, quali manuali, articoli specialistici e opere letterarie.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PARLATO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Interazione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interagire in modo semplice se l’interlocutore é disposto a ripetere o a riformulare più lentamente certe cose e mi aiuta a formulare ciò che cerco di dire. Riesco a porre e a rispondere a domande semplici su argomenti molto familiari o che riguardano bisogni immediati.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comunicare affrontando compiti semplici e di routine che richiedano solo uno scambio semplice e diretto di informazioni su argomenti e attività consuete. Riesco a partecipare a brevi conversazioni, anche se di solito non capisco abbastanza per riuscire a sostenere la conversazione.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ad affrontare molte delle situazioni che si possono presentare viaggiando in una zona dove si parla la lingua. Riesco a partecipare, senza essermi preparato, a conversazioni su argomenti familiari, di interesse personale o riguardanti la vita quotidiana ( per esempio la famiglia, gli hobby, il lavoro, i viaggi e i fatti di attualità).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comunicare con un grado di spontaneità e scioltezza sufficiente per interagire in modo normale con parlanti nativi. Riesco a partecipare attivamente a una discussione in contesti familiari, esponendo e sostenendo le mie opinioni.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ad esprimermi in modo sciolto e spontaneo senza dover cercare troppo le parole. Riesco ad usare la lingua in modo flessibile ed efficace nelle relazioni sociali e professionali. Riesco a formulare idee e opinioni in modo preciso e a collegare abilmente i miei interventi con quelli di altri interlocutori.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partecipare senza sforzi a qualsiasi conversazione e discussione ed ho familiarità con le espressioni idiomatiche e colloquiali. Riesco ad esprimermi con scioltezza e a rendere con precisione sottili sfumature di significato. In caso di difficoltà, riesco a ritornare sul discorso e a riformularlo in modo così scorrevole che difficilmente qualcuno se ne accorge.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Produzione orale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usare espressioni e frasi semplici per descrivere il luogo dove abito e la gente che conosco.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ad usare una serie di espressioni e frasi per descrivere con parole semplici la mia famiglia ed altre persone, le mie condizioni di vita, la carriera scolastica e il mio lavoro attuale o il più recente.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descrivere, collegando semplici espressioni, esperienze ed avvenimenti, i miei sogni, le mie speranze e le mie ambizioni. Riesco a motivare e spiegare brevemente opinioni e progetti. Riesco a narrare una storia e la trama di un libro o di un film e a descrivere le mie impressioni. 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esprimermi in modo chiaro e articolato su una vasta gamma di argomenti che mi interessano. Riesco a esprimere un’ opinione su un argomento d’attualità, indicando vantaggi e svantaggi delle diverse opzioni.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presentare descrizioni chiare e articolate su argomenti complessi, integrandovi temi secondari, sviluppando punti specifici e concludendo il tutto in modo appropriato.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presentare descrizioni o argomentazioni chiare e scorrevoli, in uno stile adeguato al contesto e con una struttura logica efficace, che possa aiutare il destinatario a identificare i punti salienti da rammentare.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SCRITTO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Produzione scritta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scrivere una breve e semplice cartolina, ad esempio per mandare i saluti delle vacanze. Riesco a compilare moduli con dati personali scrivendo per esempio il mio nome, la nazionalità e l’indirizzo sulla scheda di registrazione di un albergo.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A2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prendere semplici appunti e a scrivere brevi messaggi su argomenti riguardanti bisogni immediati. Riesco a scrivere una lettera personale molto semplice, per esempio per ringraziare qualcuno.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scrivere testi semplici e coerenti su argomenti a me noti o di mio interesse. Riesco a scrivere lettere personali esponendo esperienze e impressioni.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B2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scrivere testi chiari e articolati su un’ampia gamma di argomenti che mi interessano. Riesco a scrivere saggi e relazioni, fornendo informazioni e ragioni a favore o contro una determinata opinione. Riesco a scrivere lettere mettendo in evidenza il significato che attribuisco personalmente agli avvenimenti e alle esperienze.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C1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scrivere testi chiari e ben strutturati sviluppando analiticamente il mio punto di vista. Riesco a scrivere lettere, saggi e relazioni esponendo argomenti complessi, evidenziando i punti che ritengo salienti. Riesco a scegliere lo stile adatto ai lettori ai quali intendo rivolgermi.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C2</w:t>
      </w:r>
    </w:p>
    <w:p>
      <w:pPr>
        <w:pStyle w:val="Normal"/>
        <w:spacing w:lineRule="auto" w:line="240" w:before="0" w:after="0"/>
        <w:ind w:left="426" w:hanging="0"/>
        <w:jc w:val="both"/>
        <w:rPr>
          <w:rFonts w:eastAsia="Times New Roman" w:cs="Calibri" w:cstheme="minorHAnsi"/>
          <w:lang w:eastAsia="it-IT"/>
        </w:rPr>
      </w:pPr>
      <w:r>
        <w:rPr>
          <w:rFonts w:eastAsia="Times New Roman" w:cs="Calibri" w:cstheme="minorHAnsi"/>
          <w:lang w:eastAsia="it-IT"/>
        </w:rPr>
        <w:t>Riesco a scrivere testi chiari, scorrevoli e stilisticamente appropriati. Riesco a scrivere lettere, relazioni e articoli complessi, supportando il contenuto con una struttura logica efficace che aiuti il destinatario a identificare i punti salienti da rammentare. Riesco a scrivere riassunti e recensioni di opere letterarie e di testi specialistici.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160"/>
        <w:jc w:val="both"/>
        <w:rPr>
          <w:rFonts w:cs="Calibri" w:cstheme="minorHAnsi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53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669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0d1d49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ePSLCarattere1" w:customStyle="1">
    <w:name w:val="Normale PSL Carattere1"/>
    <w:basedOn w:val="Normal"/>
    <w:uiPriority w:val="99"/>
    <w:qFormat/>
    <w:rsid w:val="00e22e82"/>
    <w:pPr>
      <w:spacing w:lineRule="auto" w:line="360" w:before="0" w:after="0"/>
      <w:jc w:val="both"/>
    </w:pPr>
    <w:rPr>
      <w:rFonts w:ascii="Tahoma" w:hAnsi="Tahoma" w:eastAsia="Times New Roman" w:cs="Tahoma"/>
      <w:lang w:eastAsia="it-IT"/>
    </w:rPr>
  </w:style>
  <w:style w:type="paragraph" w:styleId="ListParagraph">
    <w:name w:val="List Paragraph"/>
    <w:basedOn w:val="Normal"/>
    <w:uiPriority w:val="34"/>
    <w:qFormat/>
    <w:rsid w:val="00e22e82"/>
    <w:pPr>
      <w:spacing w:before="0" w:after="160"/>
      <w:ind w:left="720" w:hanging="0"/>
      <w:contextualSpacing/>
    </w:pPr>
    <w:rPr/>
  </w:style>
  <w:style w:type="paragraph" w:styleId="CVSpacer" w:customStyle="1">
    <w:name w:val="CV Spacer"/>
    <w:basedOn w:val="Normal"/>
    <w:qFormat/>
    <w:rsid w:val="006f7a6c"/>
    <w:pPr>
      <w:suppressAutoHyphens w:val="true"/>
      <w:spacing w:lineRule="auto" w:line="240" w:before="0" w:after="0"/>
      <w:ind w:left="113" w:right="113" w:hanging="0"/>
    </w:pPr>
    <w:rPr>
      <w:rFonts w:ascii="Arial Narrow" w:hAnsi="Arial Narrow" w:eastAsia="Times New Roman" w:cs="Times New Roman"/>
      <w:sz w:val="4"/>
      <w:szCs w:val="20"/>
      <w:lang w:eastAsia="ar-SA"/>
    </w:rPr>
  </w:style>
  <w:style w:type="paragraph" w:styleId="LevelAssessmentDescription" w:customStyle="1">
    <w:name w:val="Level Assessment - Description"/>
    <w:basedOn w:val="Normal"/>
    <w:next w:val="Normal"/>
    <w:qFormat/>
    <w:rsid w:val="006f7a6c"/>
    <w:pPr>
      <w:suppressAutoHyphens w:val="true"/>
      <w:spacing w:lineRule="auto" w:line="240" w:before="0" w:after="0"/>
      <w:ind w:left="28" w:hanging="0"/>
      <w:jc w:val="center"/>
      <w:textAlignment w:val="bottom"/>
    </w:pPr>
    <w:rPr>
      <w:rFonts w:ascii="Arial Narrow" w:hAnsi="Arial Narrow" w:eastAsia="Times New Roman" w:cs="Times New Roman"/>
      <w:sz w:val="18"/>
      <w:szCs w:val="20"/>
      <w:lang w:eastAsia="ar-SA"/>
    </w:rPr>
  </w:style>
  <w:style w:type="paragraph" w:styleId="LevelAssessmentHeading1" w:customStyle="1">
    <w:name w:val="Level Assessment - Heading 1"/>
    <w:basedOn w:val="Normal"/>
    <w:qFormat/>
    <w:rsid w:val="006f7a6c"/>
    <w:pPr>
      <w:suppressAutoHyphens w:val="true"/>
      <w:spacing w:lineRule="auto" w:line="240" w:before="0" w:after="0"/>
      <w:ind w:left="57" w:right="57" w:hanging="0"/>
      <w:jc w:val="center"/>
    </w:pPr>
    <w:rPr>
      <w:rFonts w:ascii="Arial Narrow" w:hAnsi="Arial Narrow" w:eastAsia="Times New Roman" w:cs="Times New Roman"/>
      <w:b/>
      <w:szCs w:val="20"/>
      <w:lang w:eastAsia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d1d4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22e82"/>
    <w:pPr>
      <w:spacing w:after="0" w:line="240" w:lineRule="auto"/>
    </w:pPr>
    <w:rPr>
      <w:lang w:val="en-US" w:bidi="en-U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LibreOffice/7.3.7.2$Windows_X86_64 LibreOffice_project/e114eadc50a9ff8d8c8a0567d6da8f454beeb84f</Application>
  <AppVersion>15.0000</AppVersion>
  <Pages>11</Pages>
  <Words>2708</Words>
  <Characters>15277</Characters>
  <CharactersWithSpaces>17800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2023-02-15T12:26:00Z</dcterms:created>
  <dc:creator>faust fiorini</dc:creator>
  <dc:description/>
  <dc:language>fr-FR</dc:language>
  <cp:lastModifiedBy>marco giudice</cp:lastModifiedBy>
  <dcterms:modified xsi:type="dcterms:W3CDTF">2023-02-18T12:22:00Z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